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10" w:rsidRPr="009E2410" w:rsidRDefault="009E2410" w:rsidP="009E2410">
      <w:pPr>
        <w:shd w:val="clear" w:color="auto" w:fill="F7F7F7"/>
        <w:spacing w:before="570" w:after="540" w:line="900" w:lineRule="atLeast"/>
        <w:outlineLvl w:val="0"/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</w:pPr>
      <w:proofErr w:type="spellStart"/>
      <w:r w:rsidRPr="009E2410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Hyperbook</w:t>
      </w:r>
      <w:proofErr w:type="spellEnd"/>
      <w:r w:rsidRPr="009E2410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 </w:t>
      </w:r>
      <w:r w:rsidRPr="009041D3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prezentuje nowe wersje laptopów </w:t>
      </w:r>
      <w:proofErr w:type="spellStart"/>
      <w:r w:rsidRPr="009041D3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gamingowych</w:t>
      </w:r>
      <w:proofErr w:type="spellEnd"/>
      <w:r w:rsidRPr="009E2410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 </w:t>
      </w:r>
      <w:r w:rsidRPr="009041D3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V15 i V17 z kartami graficznymi z serii RTX 3000</w:t>
      </w:r>
    </w:p>
    <w:p w:rsidR="009E2410" w:rsidRPr="009E2410" w:rsidRDefault="009E2410" w:rsidP="009E2410">
      <w:pPr>
        <w:shd w:val="clear" w:color="auto" w:fill="F7F7F7"/>
        <w:spacing w:line="540" w:lineRule="atLeast"/>
        <w:rPr>
          <w:rFonts w:ascii="Lato" w:eastAsia="Times New Roman" w:hAnsi="Lato" w:cs="Lato"/>
          <w:color w:val="333333"/>
          <w:spacing w:val="15"/>
          <w:sz w:val="36"/>
          <w:szCs w:val="36"/>
          <w:lang w:eastAsia="pl-PL"/>
        </w:rPr>
      </w:pPr>
      <w:proofErr w:type="spellStart"/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Hyperbook</w:t>
      </w:r>
      <w:proofErr w:type="spellEnd"/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wprowadza do swojej oferty odświeżone konfiguracje modeli Pulsar V15 i Pulsar V17 wyposażone w karty graficzne NVIDIA </w:t>
      </w:r>
      <w:proofErr w:type="spellStart"/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GeForce</w:t>
      </w:r>
      <w:proofErr w:type="spellEnd"/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RTX 3060 lub RTX 3070 oraz procesory Intel i7-10875H.</w:t>
      </w:r>
    </w:p>
    <w:p w:rsidR="009E2410" w:rsidRPr="009E2410" w:rsidRDefault="008B37E3" w:rsidP="009E2410">
      <w:pPr>
        <w:shd w:val="clear" w:color="auto" w:fill="F7F7F7"/>
        <w:spacing w:after="150" w:line="240" w:lineRule="auto"/>
        <w:rPr>
          <w:rFonts w:ascii="Lato" w:eastAsia="Times New Roman" w:hAnsi="Lato" w:cs="Lato"/>
          <w:color w:val="333333"/>
          <w:sz w:val="21"/>
          <w:szCs w:val="21"/>
          <w:lang w:eastAsia="pl-PL"/>
        </w:rPr>
      </w:pPr>
      <w:r>
        <w:rPr>
          <w:rFonts w:ascii="Lato" w:eastAsia="Times New Roman" w:hAnsi="Lato" w:cs="Lato"/>
          <w:noProof/>
          <w:color w:val="333333"/>
          <w:sz w:val="21"/>
          <w:szCs w:val="21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8pt;height:156.25pt">
            <v:imagedata r:id="rId4" o:title="V17 RTX"/>
          </v:shape>
        </w:pict>
      </w:r>
      <w:r>
        <w:rPr>
          <w:rFonts w:ascii="Lato" w:eastAsia="Times New Roman" w:hAnsi="Lato" w:cs="Lato"/>
          <w:noProof/>
          <w:color w:val="333333"/>
          <w:sz w:val="21"/>
          <w:szCs w:val="21"/>
          <w:lang w:eastAsia="pl-PL"/>
        </w:rPr>
        <w:pict>
          <v:shape id="_x0000_i1026" type="#_x0000_t75" style="width:168.45pt;height:154.85pt">
            <v:imagedata r:id="rId5" o:title="V15 RTX"/>
          </v:shape>
        </w:pic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Laptopy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 </w:t>
      </w:r>
      <w:hyperlink r:id="rId6" w:history="1">
        <w:r w:rsidRPr="009041D3">
          <w:rPr>
            <w:rStyle w:val="Hipercze"/>
            <w:rFonts w:ascii="Lato" w:eastAsia="Times New Roman" w:hAnsi="Lato" w:cs="Lato"/>
            <w:sz w:val="27"/>
            <w:szCs w:val="27"/>
            <w:lang w:eastAsia="pl-PL"/>
          </w:rPr>
          <w:t>V15</w:t>
        </w:r>
      </w:hyperlink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i </w:t>
      </w:r>
      <w:hyperlink r:id="rId7" w:history="1">
        <w:r w:rsidRPr="009041D3">
          <w:rPr>
            <w:rStyle w:val="Hipercze"/>
            <w:rFonts w:ascii="Lato" w:eastAsia="Times New Roman" w:hAnsi="Lato" w:cs="Lato"/>
            <w:sz w:val="27"/>
            <w:szCs w:val="27"/>
            <w:lang w:eastAsia="pl-PL"/>
          </w:rPr>
          <w:t>V17</w:t>
        </w:r>
      </w:hyperlink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to 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doskonałe maszyny przeznaczone dla wymagających graczy, którym zależy jednocześnie na mobilności i szukają wydajnego</w:t>
      </w:r>
      <w:r w:rsidR="00317343"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ale i stosunkowo 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kompaktowego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komputera. 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>Zastosowane podzespoły to w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ydajne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procesory Intel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Core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i7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10-tej generacji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, do 64 GB pamięci DDR4 oraz najnowocześniejsza, wydajna karta graficzna NVIDIA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GeForce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RTX 3060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lub RTX 3070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Wszystko zamknięte zostało w lekka i 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lastRenderedPageBreak/>
        <w:t>wytrzymała magnezową obudowę o grubości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nie przekraczając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>ej 2 cm i wadze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1,7 kg (dla modelu V15) lub 2,3 kg (dla modelu V17)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Jest to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doskonałe połączenie wydajności w grach i aplikacjach profesjonalnych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a 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>także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mobilności.</w:t>
      </w:r>
    </w:p>
    <w:p w:rsidR="009E2410" w:rsidRPr="009E2410" w:rsidRDefault="00317343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Karty graficzne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NVIDIA </w:t>
      </w:r>
      <w:proofErr w:type="spellStart"/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GeForce</w:t>
      </w:r>
      <w:proofErr w:type="spellEnd"/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R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TX 3060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i 3070 to najnowsze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model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e oparte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na architekturze </w:t>
      </w:r>
      <w:proofErr w:type="spellStart"/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Ampere</w:t>
      </w:r>
      <w:proofErr w:type="spellEnd"/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>. Premiera wersji mobilnych miała miejsce na początku 2021 roku. Karty te w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spierają takie techniki dla graczy jak </w:t>
      </w:r>
      <w:proofErr w:type="spellStart"/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ray</w:t>
      </w:r>
      <w:proofErr w:type="spellEnd"/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proofErr w:type="spellStart"/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tracing</w:t>
      </w:r>
      <w:proofErr w:type="spellEnd"/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czy NVIDIA DLSS. Zapewnia 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to 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doskonałą jakość obrazu i płynność rozgrywki.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Z kolei wykorzystanie kodeka NVENC wykorzystującego moc GPU zamiast CPU skutecznie przyspiesza </w:t>
      </w:r>
      <w:proofErr w:type="spellStart"/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renderowanie</w:t>
      </w:r>
      <w:proofErr w:type="spellEnd"/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obrazu w profesjonalnych aplikacjach. TGP w wypadku obu kart w prezentowanych laptopach wynosi 115 W.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Zastosowany w obu nowych modelach laptopów procesor Intel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Core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i7-1087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5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H 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ma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8 rdzeni i 16 wątków. Dzięki temu zapewnia dużą wydajność w obliczeniach wielowątkowych.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Standardowy zegar 2,2 GHz jest w stanie wzrosnąć w wypadku pojedynczego rdzenia do 5,1 GHz a dla wszystkich rdzeni (w trybie Turbo </w:t>
      </w:r>
      <w:proofErr w:type="spellStart"/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Boost</w:t>
      </w:r>
      <w:proofErr w:type="spellEnd"/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Max 3.0) do 4,9 GHz.</w:t>
      </w:r>
    </w:p>
    <w:p w:rsidR="009E2410" w:rsidRPr="009E2410" w:rsidRDefault="00317343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Pulsar </w:t>
      </w:r>
      <w:r w:rsidR="00E965AD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V15 oferowany jest z matrycą o przekątnej 15,6 cala, zaś V1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7</w:t>
      </w:r>
      <w:r w:rsidR="00E965AD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– 17,3 cala. 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Oba 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>modele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wyposażono w ekrany </w:t>
      </w:r>
      <w:r w:rsidR="00E965AD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z matrycą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IPS o rozdzielczości QHD (2560x1440) i częstotliwości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odświeżania do 165 </w:t>
      </w: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Hz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 oraz 100-procentowym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przestrzeni barwnej </w:t>
      </w: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sRGB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. G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warantuje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to 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doskonałe odwzorowanie kolorów, szerokie kąty widzenia i wysoką </w:t>
      </w:r>
      <w:proofErr w:type="spellStart"/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responsywność</w:t>
      </w:r>
      <w:proofErr w:type="spellEnd"/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w grach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Matowe matryce zapewniają komfortową zabawę i pracę bez niechcianych 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odblasków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.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Wydajne karty graficzne gwarantują odpowiednią wydajność w grach w </w:t>
      </w:r>
      <w:r w:rsidR="002600C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of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erowanej, wysokiej </w:t>
      </w:r>
      <w:r w:rsidR="002600C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rozdzielczości.</w:t>
      </w:r>
      <w:r w:rsidR="00E965AD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</w:p>
    <w:p w:rsidR="00656D84" w:rsidRPr="009E2410" w:rsidRDefault="00E965AD" w:rsidP="00656D84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Laptopy </w:t>
      </w:r>
      <w:proofErr w:type="spellStart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V15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i 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V17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kierowane są zarówno do entuzjastów gier jak i miłośników najnowszych technologii, dla których moc i wydajność liczy się również w pracy.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W tym także tych, którzy potrzebu</w:t>
      </w:r>
      <w:r w:rsidR="00A3399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ją lekkiego komputera.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proofErr w:type="spellStart"/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Gamingowym</w:t>
      </w:r>
      <w:proofErr w:type="spellEnd"/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akcentem obu komputerów jest podświetlana w 16,7 mln kolorów klawiatura, jednak przeciwnicy takiego ozdobnika bez problemu mogą ustawić mniej rzucający się w oczy kolor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>, czy wręcz wyłączyć podświetlenie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Standardowo, jak wszystkie modele </w:t>
      </w:r>
      <w:proofErr w:type="spellStart"/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można wybrać wersję bazową lub skonfigurować komputer stosownie do swoich potrzeb.</w:t>
      </w:r>
    </w:p>
    <w:p w:rsidR="00656D84" w:rsidRDefault="00656D84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Aktualnie oba modele można zamawiać w przedsprzedaży, a </w:t>
      </w:r>
      <w:r w:rsidR="00E965AD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realizacja zamówień nastąpi od 8 marca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.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 </w:t>
      </w:r>
    </w:p>
    <w:p w:rsidR="009E2410" w:rsidRPr="009E2410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proofErr w:type="spellStart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Pulsar V15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procesor Intel i7-1087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5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H (8 rdzeni, 16 wątków)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karta graficzna NVIDIA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GeForce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RTX 3060 6GB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lub RTX 3070 8GB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-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 ekran 15,6” 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QHD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65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Hz IPS z pokryciem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sRGB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10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0%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waga 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1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7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kg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możliwość skonfigurowania pozostałych podzespołów (pamięć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8-64 GB DDR4 2666 MHz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, 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do 2 dysków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SSD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M.2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 karta sieciowa, itd.)</w:t>
      </w:r>
    </w:p>
    <w:p w:rsidR="009E2410" w:rsidRPr="009E2410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Cena: od 6999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zł</w:t>
      </w:r>
    </w:p>
    <w:p w:rsidR="006E2AA0" w:rsidRPr="009041D3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9041D3" w:rsidRPr="009E2410" w:rsidRDefault="009041D3" w:rsidP="009041D3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proofErr w:type="spellStart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Pulsar V17</w:t>
      </w:r>
    </w:p>
    <w:p w:rsidR="009041D3" w:rsidRPr="009E2410" w:rsidRDefault="009041D3" w:rsidP="009041D3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procesor Intel i7-1087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5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H (8 rdzeni, 16 wątków)</w:t>
      </w:r>
    </w:p>
    <w:p w:rsidR="009041D3" w:rsidRPr="009E2410" w:rsidRDefault="009041D3" w:rsidP="009041D3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karta graficzna NVIDIA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GeForce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RTX 3060 6GB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lub RTX 3070 8GB</w:t>
      </w:r>
    </w:p>
    <w:p w:rsidR="009041D3" w:rsidRPr="009E2410" w:rsidRDefault="009041D3" w:rsidP="009041D3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-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 ekran 1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7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3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” 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QHD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bookmarkStart w:id="0" w:name="_GoBack"/>
      <w:bookmarkEnd w:id="0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1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65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Hz IPS z pokryciem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sRGB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10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0%</w:t>
      </w:r>
    </w:p>
    <w:p w:rsidR="009041D3" w:rsidRPr="009E2410" w:rsidRDefault="009041D3" w:rsidP="009041D3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waga 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2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3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kg</w:t>
      </w:r>
    </w:p>
    <w:p w:rsidR="009041D3" w:rsidRPr="009E2410" w:rsidRDefault="009041D3" w:rsidP="009041D3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możliwość skonfigurowania pozostałych podzespołów (pamięć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8-64 GB DDR4 2666 MHz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, 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do 2 dysków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SSD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M.2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 karta sieciowa, itd.)</w:t>
      </w:r>
    </w:p>
    <w:p w:rsidR="009041D3" w:rsidRPr="009E2410" w:rsidRDefault="009041D3" w:rsidP="009041D3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Cena: od 7299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zł</w:t>
      </w:r>
    </w:p>
    <w:p w:rsidR="006E2AA0" w:rsidRPr="009041D3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9041D3" w:rsidRPr="009041D3" w:rsidRDefault="009041D3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Promocja „SZCZEPIONKA”</w:t>
      </w:r>
    </w:p>
    <w:p w:rsidR="009041D3" w:rsidRPr="009E2410" w:rsidRDefault="009041D3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Oba modele laptopów biorą udział w promocji, w ramach której nabywca każdego laptopa może otrzymać gratis roczną licencję (na trzy stanowiska) programu antywirusowego Norton for </w:t>
      </w: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Gamers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. Aby otrzymać program wystarczy przy składaniu zamówienia w pole przeznaczona na kod rabatowy wpisać hasło SZCZEPIONKA. Ilość pakietów promocyjnych ograniczona.</w:t>
      </w:r>
    </w:p>
    <w:sectPr w:rsidR="009041D3" w:rsidRPr="009E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1"/>
    <w:rsid w:val="00006D39"/>
    <w:rsid w:val="002600CB"/>
    <w:rsid w:val="00317343"/>
    <w:rsid w:val="0059228A"/>
    <w:rsid w:val="00656D84"/>
    <w:rsid w:val="006E2AA0"/>
    <w:rsid w:val="008B37E3"/>
    <w:rsid w:val="009041D3"/>
    <w:rsid w:val="009E2410"/>
    <w:rsid w:val="00A3399A"/>
    <w:rsid w:val="00CC7621"/>
    <w:rsid w:val="00D4226B"/>
    <w:rsid w:val="00E965AD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822C-5B6F-4366-B020-03B127A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4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2410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24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4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7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yperbook.pl/v17-ampe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yperbook.pl/v15-amper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2021-02-22T10:55:00Z</dcterms:created>
  <dcterms:modified xsi:type="dcterms:W3CDTF">2021-02-22T16:03:00Z</dcterms:modified>
</cp:coreProperties>
</file>