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1A" w:rsidRPr="006E45A8" w:rsidRDefault="00E7303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</w:pPr>
      <w:bookmarkStart w:id="0" w:name="_GoBack"/>
      <w:bookmarkEnd w:id="0"/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Moc w czystej postaci – </w:t>
      </w:r>
      <w:r w:rsidR="00E50782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najszybszy </w:t>
      </w:r>
      <w:r w:rsidR="001D471A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Ryzen</w:t>
      </w:r>
      <w:r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 + RTX</w:t>
      </w:r>
      <w:r w:rsidR="004357C4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, czyli n</w:t>
      </w:r>
      <w:r w:rsidR="001D471A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owy Hyperbook </w:t>
      </w:r>
      <w:r w:rsidR="0006456E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Pulsar </w:t>
      </w:r>
      <w:r w:rsidR="001D471A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>V17</w:t>
      </w:r>
      <w:r w:rsidR="006E45A8" w:rsidRPr="006E45A8">
        <w:rPr>
          <w:rFonts w:ascii="Lato" w:hAnsi="Lato" w:cs="Lato"/>
          <w:b/>
          <w:i w:val="0"/>
          <w:iCs w:val="0"/>
          <w:color w:val="333333"/>
          <w:sz w:val="56"/>
          <w:szCs w:val="27"/>
          <w:lang w:eastAsia="pl-PL"/>
        </w:rPr>
        <w:t xml:space="preserve"> Zen</w:t>
      </w:r>
    </w:p>
    <w:p w:rsidR="00E50782" w:rsidRPr="00E50782" w:rsidRDefault="009E2410" w:rsidP="00E50782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Cs w:val="0"/>
          <w:color w:val="333333"/>
          <w:sz w:val="36"/>
          <w:szCs w:val="27"/>
          <w:lang w:eastAsia="pl-PL"/>
        </w:rPr>
      </w:pP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Hyperbook wprowadza do swojej oferty </w:t>
      </w:r>
      <w:r w:rsidR="001D471A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oczekiwaną 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konfigurację </w:t>
      </w: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model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u</w:t>
      </w: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Pulsar V17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</w:t>
      </w:r>
      <w:r w:rsidR="00E50782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ZEN 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wyposażoną w </w:t>
      </w: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karty graficzne NVIDIA GeForce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RTX 3070 lub RTX 308</w:t>
      </w: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0</w:t>
      </w:r>
      <w:r w:rsidR="00E50782">
        <w:rPr>
          <w:rFonts w:ascii="Lato" w:hAnsi="Lato" w:cs="Lato"/>
          <w:iCs w:val="0"/>
          <w:color w:val="333333"/>
          <w:sz w:val="36"/>
          <w:szCs w:val="27"/>
          <w:lang w:eastAsia="pl-PL"/>
        </w:rPr>
        <w:t>, oraz</w:t>
      </w:r>
      <w:r w:rsidR="001D471A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najmocniejszy </w:t>
      </w:r>
      <w:r w:rsidR="000A0194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procesor z serii Ryzen</w:t>
      </w:r>
      <w:r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>.</w:t>
      </w:r>
      <w:r w:rsidR="006E45A8" w:rsidRPr="006E45A8">
        <w:rPr>
          <w:rFonts w:ascii="Lato" w:hAnsi="Lato" w:cs="Lato"/>
          <w:iCs w:val="0"/>
          <w:color w:val="333333"/>
          <w:sz w:val="36"/>
          <w:szCs w:val="27"/>
          <w:lang w:eastAsia="pl-PL"/>
        </w:rPr>
        <w:t xml:space="preserve"> To oznacza jeszcze więcej mocy dla graczy i profesjonalistów.</w:t>
      </w:r>
    </w:p>
    <w:p w:rsidR="00E50782" w:rsidRDefault="00E50782" w:rsidP="008B753F">
      <w:pPr>
        <w:pStyle w:val="Nagwek4"/>
        <w:shd w:val="clear" w:color="auto" w:fill="FFFFFF"/>
        <w:spacing w:before="135" w:after="135"/>
        <w:jc w:val="center"/>
        <w:textAlignment w:val="baseline"/>
        <w:rPr>
          <w:rFonts w:ascii="Lato" w:hAnsi="Lato" w:cs="Lato"/>
          <w:i w:val="0"/>
          <w:noProof/>
          <w:color w:val="333333"/>
          <w:sz w:val="27"/>
          <w:szCs w:val="27"/>
          <w:lang w:eastAsia="pl-PL"/>
        </w:rPr>
      </w:pPr>
    </w:p>
    <w:p w:rsidR="009E2410" w:rsidRPr="006E45A8" w:rsidRDefault="00E50782" w:rsidP="008B753F">
      <w:pPr>
        <w:pStyle w:val="Nagwek4"/>
        <w:shd w:val="clear" w:color="auto" w:fill="FFFFFF"/>
        <w:spacing w:before="135" w:after="135"/>
        <w:jc w:val="center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noProof/>
          <w:color w:val="333333"/>
          <w:sz w:val="27"/>
          <w:szCs w:val="27"/>
          <w:lang w:eastAsia="pl-PL"/>
        </w:rPr>
        <w:drawing>
          <wp:inline distT="0" distB="0" distL="0" distR="0">
            <wp:extent cx="5734050" cy="3219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82" w:rsidRDefault="00E50782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</w:p>
    <w:p w:rsidR="0006456E" w:rsidRDefault="000A0194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Jeśli chcesz zawsze być najlepszy w grach to laptop  Hyperbook V17 Zen z pewnością spełni Twoje oczekiwania! W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tym modelu 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zainwestowaliśmy we wszystkie najlepsze rozwiązania, dzięki którym osiągnięcie sukcesu w grze nigdy nie było tak proste. </w:t>
      </w:r>
      <w:r w:rsidR="009470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Laptop Hyperbook V17 ZEN to świetna maszyna dla tych, którym zależy jednocześnie na mobilności i wydajności</w:t>
      </w:r>
      <w:r w:rsidR="009470A0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. Duży, doskonały ekran, wydajne podzespoły, niska waga. To sprzęt o wielu zaletach i praktycznie bez wad.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lastRenderedPageBreak/>
        <w:t>NAJLEPSZY PROCESOR</w:t>
      </w:r>
    </w:p>
    <w:p w:rsidR="0006456E" w:rsidRPr="006E45A8" w:rsidRDefault="0006456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Nowością w tej wersji laptopa jest zastosowanie wydajnego procesora AMD Ryzen 9 5900HX. Tradycyjnie sprzęt można wyposażyć w do 64 GB pamięci DDR4 oraz </w:t>
      </w:r>
      <w:r w:rsidR="008B753F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n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ajnowocześniejsze, wydajne kart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y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graficzna NVIDIA GeForce RTX 3060 lub RTX 3070. Wszystko zamknięto w lekkiej i wytrzymałej obudowie o grubości nie </w:t>
      </w:r>
      <w:r w:rsidR="0012550A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przekraczającej 2 cm i wadze 2,55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kg. 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NAJLEPSZA GRAFIKA</w:t>
      </w:r>
    </w:p>
    <w:p w:rsidR="0006456E" w:rsidRDefault="0006456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Karty GeForce RTX 3070 i 3080 to najnowsze modele oparte na architekturze Ampere. Wspierają takie techniki dla graczy jak ray tracing czy NVIDIA DLSS. Zapewnia to doskonałą jakość obrazu i płynność rozgrywki. Z kolei wykorzystanie kodeka NVENC wykorzystującego moc GPU zamiast CPU skutecznie przyspiesza renderowanie obrazu w profesjonalnych aplikacjach. TGP w wypadku obu kart w prezen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towanych laptopach wynosi 115 W, co w skrócie oznacza wysoką wydajność kart.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NAJLEPSZY EKRAN</w:t>
      </w:r>
    </w:p>
    <w:p w:rsidR="0006456E" w:rsidRDefault="0006456E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Pulsar V17 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ZEN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oferowany jest z matrycą IPS o przekątnej 17,3 cala i rozdzielczości QHD (2560x1440) i częstotliwości odświeżania do 165 Hz, oraz 100-procentowym przestrzeni barwnej sRGB.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Oznacza to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doskonałe odwzorowanie kolorów, szerokie kąty widzenia i wysoką 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płynność obrazu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w grach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. Matowa powłoka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matryc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y zapewnia z kolei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zabawę i pracę bez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uciążliwych 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odblasków. Wydajne karty graficzne gwarantują odpowiednią wydajność w grach w oferowanej, wysokiej </w:t>
      </w:r>
      <w:r w:rsidR="006E45A8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rozdzielczości 2160x1440.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t>NAJLEPSZA KONFIGURACJA</w:t>
      </w:r>
    </w:p>
    <w:p w:rsidR="000A0194" w:rsidRDefault="000A0194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color w:val="333333"/>
          <w:sz w:val="27"/>
          <w:szCs w:val="27"/>
          <w:lang w:eastAsia="pl-PL"/>
        </w:rPr>
      </w:pP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Dodatkowym elementem, który decyduje o tym, iż każdy laptop Pulsar V17 Zen najlepiej spełnia potrzeby graczy, jest możliwość dopasowania poszczególnych podzespołów do potrzeb danego klienta. W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firmowym 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sklepie </w:t>
      </w:r>
      <w:r w:rsidR="004357C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Hyperbook można 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modyfikować wszystkie parametry laptopa. Chcesz więcej pamięci RAM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inny dysk SSD, poprawione chłodzenie</w:t>
      </w:r>
      <w:r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- żaden problem!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Jednocześnie, jeżeli nie chcesz korzystać z konfiguratora, możesz wybrać standardową wersję prosto z półki. </w:t>
      </w:r>
    </w:p>
    <w:p w:rsidR="009470A0" w:rsidRPr="009470A0" w:rsidRDefault="005E23C1" w:rsidP="009470A0">
      <w:pPr>
        <w:pStyle w:val="Nagwek4"/>
        <w:shd w:val="clear" w:color="auto" w:fill="FFFFFF"/>
        <w:spacing w:before="135" w:after="135"/>
        <w:jc w:val="both"/>
        <w:textAlignment w:val="baseline"/>
        <w:rPr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Zastosowana </w:t>
      </w:r>
      <w:r w:rsidR="002C0B7F" w:rsidRPr="000A0194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klawiatura wyposażona w podświetlenie RGB powoduje, że sterowanie czy pisanie będzie jeszcze łatwiejsze niż kiedykolwiek wcześniej. </w:t>
      </w:r>
      <w:r w:rsid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P</w:t>
      </w:r>
      <w:r w:rsidR="006E2A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rzeciwnicy takiego ozdobnika bez problemu mogą ustawić mniej rzucający się w oczy kolor</w:t>
      </w:r>
      <w:r w:rsidR="00656D8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, czy wręcz wyłączyć podświetlenie</w:t>
      </w:r>
      <w:r w:rsidR="006E2AA0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. </w:t>
      </w:r>
    </w:p>
    <w:p w:rsidR="006E45A8" w:rsidRPr="009470A0" w:rsidRDefault="009E2410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</w:pPr>
      <w:r w:rsidRPr="009470A0"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  <w:t>Aktualnie oba modele można zamawiać</w:t>
      </w:r>
      <w:r w:rsidR="000A0194" w:rsidRPr="009470A0"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  <w:t xml:space="preserve">. Przed złożeniem zamówienia zalecany jest kontakt </w:t>
      </w:r>
      <w:hyperlink r:id="rId5" w:history="1">
        <w:r w:rsidR="000A0194" w:rsidRPr="009470A0">
          <w:rPr>
            <w:rFonts w:ascii="Lato" w:hAnsi="Lato" w:cs="Lato"/>
            <w:i w:val="0"/>
            <w:iCs w:val="0"/>
            <w:color w:val="333333"/>
            <w:sz w:val="24"/>
            <w:szCs w:val="27"/>
            <w:lang w:eastAsia="pl-PL"/>
          </w:rPr>
          <w:t>info@hyperbook.pl</w:t>
        </w:r>
      </w:hyperlink>
      <w:r w:rsidR="000A0194" w:rsidRPr="009470A0"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  <w:t xml:space="preserve"> w celu potwierdzenia dostępności</w:t>
      </w:r>
      <w:r w:rsidRPr="009470A0"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  <w:t>.</w:t>
      </w:r>
    </w:p>
    <w:p w:rsidR="008B753F" w:rsidRPr="009470A0" w:rsidRDefault="008B753F" w:rsidP="008B753F">
      <w:pPr>
        <w:pStyle w:val="Nagwek4"/>
        <w:shd w:val="clear" w:color="auto" w:fill="FFFFFF"/>
        <w:spacing w:before="135" w:after="135"/>
        <w:jc w:val="both"/>
        <w:textAlignment w:val="baseline"/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</w:pPr>
      <w:r w:rsidRPr="009470A0">
        <w:rPr>
          <w:rFonts w:ascii="Lato" w:hAnsi="Lato" w:cs="Lato"/>
          <w:b/>
          <w:i w:val="0"/>
          <w:iCs w:val="0"/>
          <w:color w:val="333333"/>
          <w:sz w:val="27"/>
          <w:szCs w:val="27"/>
          <w:lang w:eastAsia="pl-PL"/>
        </w:rPr>
        <w:lastRenderedPageBreak/>
        <w:t>SPECYFIKACJA</w:t>
      </w:r>
    </w:p>
    <w:p w:rsidR="009041D3" w:rsidRPr="006E45A8" w:rsidRDefault="009041D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Hyperbook Pulsar V17</w:t>
      </w:r>
      <w:r w:rsidR="008B753F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ZEN</w:t>
      </w:r>
    </w:p>
    <w:p w:rsidR="009041D3" w:rsidRPr="006E45A8" w:rsidRDefault="000A0194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- procesor AMD Ryzen 9 5</w:t>
      </w:r>
      <w:r w:rsidR="0006456E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9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00HX </w:t>
      </w:r>
      <w:r w:rsidR="009041D3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(8 rdzeni, 16 wątków)</w:t>
      </w:r>
    </w:p>
    <w:p w:rsidR="009041D3" w:rsidRPr="006E45A8" w:rsidRDefault="009041D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- karta graficzna NVIDIA GeForce RTX 30</w:t>
      </w:r>
      <w:r w:rsidR="000A019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70 8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GB</w:t>
      </w:r>
      <w:r w:rsidR="000A019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lub RTX 308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0 </w:t>
      </w:r>
      <w:r w:rsidR="000A019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16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GB</w:t>
      </w:r>
      <w:r w:rsidR="000A019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TGP 115W</w:t>
      </w:r>
    </w:p>
    <w:p w:rsidR="009041D3" w:rsidRPr="006E45A8" w:rsidRDefault="009041D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- ekran 17,3” QHD 165Hz IPS z pokryciem sRGB 100%</w:t>
      </w:r>
    </w:p>
    <w:p w:rsidR="009041D3" w:rsidRPr="006E45A8" w:rsidRDefault="00975354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- waga 2,55</w:t>
      </w:r>
      <w:r w:rsidR="009041D3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kg</w:t>
      </w:r>
    </w:p>
    <w:p w:rsidR="009041D3" w:rsidRPr="006E45A8" w:rsidRDefault="009041D3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- możliwość skonfigurowania pozostałych podzespołów (pamięć</w:t>
      </w:r>
      <w:r w:rsidR="000A0194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8-64 GB DDR4 3200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MHz, do 2 dysków SSD M.2, karta sieciowa, itd.)</w:t>
      </w:r>
    </w:p>
    <w:p w:rsidR="000A0194" w:rsidRPr="006E45A8" w:rsidRDefault="000A0194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</w:pP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>Cena: od 8899</w:t>
      </w:r>
      <w:r w:rsidR="009041D3"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zł</w:t>
      </w:r>
      <w:r w:rsidRPr="006E45A8">
        <w:rPr>
          <w:rFonts w:ascii="Lato" w:hAnsi="Lato" w:cs="Lato"/>
          <w:i w:val="0"/>
          <w:iCs w:val="0"/>
          <w:color w:val="333333"/>
          <w:sz w:val="27"/>
          <w:szCs w:val="27"/>
          <w:lang w:eastAsia="pl-PL"/>
        </w:rPr>
        <w:t xml:space="preserve"> (RTX 3070) i od 11199 zł (RTX 3080). </w:t>
      </w:r>
    </w:p>
    <w:p w:rsidR="009041D3" w:rsidRPr="009470A0" w:rsidRDefault="000A0194" w:rsidP="006E45A8">
      <w:pPr>
        <w:pStyle w:val="Nagwek4"/>
        <w:shd w:val="clear" w:color="auto" w:fill="FFFFFF"/>
        <w:spacing w:before="135" w:after="135"/>
        <w:textAlignment w:val="baseline"/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</w:pPr>
      <w:r w:rsidRPr="009470A0">
        <w:rPr>
          <w:rFonts w:ascii="Lato" w:hAnsi="Lato" w:cs="Lato"/>
          <w:i w:val="0"/>
          <w:iCs w:val="0"/>
          <w:color w:val="333333"/>
          <w:sz w:val="24"/>
          <w:szCs w:val="27"/>
          <w:lang w:eastAsia="pl-PL"/>
        </w:rPr>
        <w:t>Górna granica cenowa zależy od wybranego wyposażenia i teoretycznie może sięgnąć nawet 20 000 zł</w:t>
      </w:r>
    </w:p>
    <w:sectPr w:rsidR="009041D3" w:rsidRPr="009470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21"/>
    <w:rsid w:val="00006D39"/>
    <w:rsid w:val="00057716"/>
    <w:rsid w:val="0006456E"/>
    <w:rsid w:val="000A0194"/>
    <w:rsid w:val="0012550A"/>
    <w:rsid w:val="001D471A"/>
    <w:rsid w:val="002600CB"/>
    <w:rsid w:val="002C0B7F"/>
    <w:rsid w:val="00317343"/>
    <w:rsid w:val="004357C4"/>
    <w:rsid w:val="00451978"/>
    <w:rsid w:val="00462A17"/>
    <w:rsid w:val="0059228A"/>
    <w:rsid w:val="005E23C1"/>
    <w:rsid w:val="00656D84"/>
    <w:rsid w:val="006E2AA0"/>
    <w:rsid w:val="006E45A8"/>
    <w:rsid w:val="008B37E3"/>
    <w:rsid w:val="008B753F"/>
    <w:rsid w:val="009041D3"/>
    <w:rsid w:val="009470A0"/>
    <w:rsid w:val="00975354"/>
    <w:rsid w:val="009E2410"/>
    <w:rsid w:val="00A069A5"/>
    <w:rsid w:val="00A3399A"/>
    <w:rsid w:val="00A82817"/>
    <w:rsid w:val="00B25A3E"/>
    <w:rsid w:val="00B84372"/>
    <w:rsid w:val="00C747C6"/>
    <w:rsid w:val="00CC7621"/>
    <w:rsid w:val="00D4226B"/>
    <w:rsid w:val="00E50782"/>
    <w:rsid w:val="00E73033"/>
    <w:rsid w:val="00E965AD"/>
    <w:rsid w:val="00EA20D3"/>
    <w:rsid w:val="00EA6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D71B66-FC1E-4BC1-866C-4FC45BBE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paragraph" w:styleId="Nagwek1">
    <w:name w:val="heading 1"/>
    <w:basedOn w:val="Normalny"/>
    <w:link w:val="Nagwek1Znak"/>
    <w:uiPriority w:val="9"/>
    <w:qFormat/>
    <w:rsid w:val="009E241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0194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A0194"/>
    <w:pPr>
      <w:keepNext/>
      <w:keepLines/>
      <w:spacing w:before="40" w:after="0"/>
      <w:outlineLvl w:val="3"/>
    </w:pPr>
    <w:rPr>
      <w:rFonts w:asciiTheme="majorHAnsi" w:eastAsiaTheme="majorEastAsia" w:hAnsiTheme="majorHAns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9E2410"/>
    <w:rPr>
      <w:rFonts w:ascii="Times New Roman" w:hAnsi="Times New Roman" w:cs="Times New Roman"/>
      <w:b/>
      <w:bCs/>
      <w:kern w:val="36"/>
      <w:sz w:val="48"/>
      <w:szCs w:val="48"/>
      <w:lang w:val="x-none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A0194"/>
    <w:rPr>
      <w:rFonts w:asciiTheme="majorHAnsi" w:eastAsiaTheme="majorEastAsia" w:hAnsiTheme="majorHAnsi" w:cs="Times New Roman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0A0194"/>
    <w:rPr>
      <w:rFonts w:asciiTheme="majorHAnsi" w:eastAsiaTheme="majorEastAsia" w:hAnsiTheme="majorHAnsi" w:cs="Times New Roman"/>
      <w:i/>
      <w:iCs/>
      <w:color w:val="2E74B5" w:themeColor="accent1" w:themeShade="BF"/>
    </w:rPr>
  </w:style>
  <w:style w:type="paragraph" w:styleId="NormalnyWeb">
    <w:name w:val="Normal (Web)"/>
    <w:basedOn w:val="Normalny"/>
    <w:uiPriority w:val="99"/>
    <w:semiHidden/>
    <w:unhideWhenUsed/>
    <w:rsid w:val="009E241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E2410"/>
    <w:rPr>
      <w:rFonts w:cs="Times New Roman"/>
      <w:i/>
      <w:iCs/>
    </w:rPr>
  </w:style>
  <w:style w:type="character" w:styleId="Hipercze">
    <w:name w:val="Hyperlink"/>
    <w:basedOn w:val="Domylnaczcionkaakapitu"/>
    <w:uiPriority w:val="99"/>
    <w:unhideWhenUsed/>
    <w:rsid w:val="009E241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E2410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17343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06456E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4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64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43825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3829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4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hyperbook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2021-05-10T07:47:00Z</dcterms:created>
  <dcterms:modified xsi:type="dcterms:W3CDTF">2021-05-10T07:47:00Z</dcterms:modified>
</cp:coreProperties>
</file>